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List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1EE1" w:rsidTr="00FF3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ABF8F" w:themeFill="accent6" w:themeFillTint="99"/>
          </w:tcPr>
          <w:p w:rsidR="00311EE1" w:rsidRPr="009B5EF6" w:rsidRDefault="00311EE1" w:rsidP="00FF35A0">
            <w:pPr>
              <w:jc w:val="center"/>
              <w:rPr>
                <w:rFonts w:ascii="Rockwell" w:hAnsi="Rockwell"/>
                <w:color w:val="auto"/>
                <w:sz w:val="28"/>
              </w:rPr>
            </w:pPr>
            <w:r w:rsidRPr="009B5EF6">
              <w:rPr>
                <w:rFonts w:ascii="Rockwell" w:hAnsi="Rockwell"/>
                <w:color w:val="auto"/>
                <w:sz w:val="28"/>
              </w:rPr>
              <w:t>Washington Community High School</w:t>
            </w:r>
          </w:p>
          <w:p w:rsidR="00311EE1" w:rsidRPr="009B5EF6" w:rsidRDefault="00311EE1" w:rsidP="00FF35A0">
            <w:pPr>
              <w:jc w:val="center"/>
              <w:rPr>
                <w:rFonts w:ascii="Rockwell" w:hAnsi="Rockwell"/>
                <w:color w:val="auto"/>
                <w:sz w:val="28"/>
              </w:rPr>
            </w:pPr>
            <w:r>
              <w:rPr>
                <w:rFonts w:ascii="Rockwell" w:hAnsi="Rockwell"/>
                <w:color w:val="auto"/>
                <w:sz w:val="28"/>
              </w:rPr>
              <w:t>Introduction to Business</w:t>
            </w:r>
          </w:p>
          <w:p w:rsidR="00311EE1" w:rsidRPr="00FF20BE" w:rsidRDefault="00311EE1" w:rsidP="00FF20BE">
            <w:pPr>
              <w:jc w:val="center"/>
              <w:rPr>
                <w:rFonts w:ascii="Rockwell" w:hAnsi="Rockwell"/>
                <w:color w:val="auto"/>
                <w:sz w:val="28"/>
              </w:rPr>
            </w:pPr>
            <w:r w:rsidRPr="009B5EF6">
              <w:rPr>
                <w:rFonts w:ascii="Rockwell" w:hAnsi="Rockwell"/>
                <w:color w:val="auto"/>
                <w:sz w:val="28"/>
              </w:rPr>
              <w:t>Syllabus</w:t>
            </w:r>
          </w:p>
        </w:tc>
      </w:tr>
      <w:tr w:rsidR="00311EE1" w:rsidTr="00FF3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11EE1" w:rsidRPr="009B5EF6" w:rsidRDefault="00311EE1" w:rsidP="00FF35A0">
            <w:pPr>
              <w:ind w:left="360" w:firstLine="90"/>
            </w:pPr>
            <w:r w:rsidRPr="009B5EF6">
              <w:t xml:space="preserve">Instructor: </w:t>
            </w:r>
            <w:r w:rsidRPr="009B5EF6">
              <w:rPr>
                <w:b w:val="0"/>
              </w:rPr>
              <w:t>Mrs. Mose</w:t>
            </w:r>
          </w:p>
          <w:p w:rsidR="00311EE1" w:rsidRPr="009B5EF6" w:rsidRDefault="00311EE1" w:rsidP="00FF35A0">
            <w:pPr>
              <w:ind w:left="360" w:firstLine="90"/>
            </w:pPr>
            <w:r w:rsidRPr="009B5EF6">
              <w:t xml:space="preserve">Classroom: </w:t>
            </w:r>
            <w:r w:rsidRPr="009B5EF6">
              <w:rPr>
                <w:b w:val="0"/>
              </w:rPr>
              <w:t>B7</w:t>
            </w:r>
          </w:p>
          <w:p w:rsidR="00311EE1" w:rsidRPr="009B5EF6" w:rsidRDefault="00311EE1" w:rsidP="00FF35A0">
            <w:pPr>
              <w:ind w:left="360" w:firstLine="90"/>
            </w:pPr>
            <w:r w:rsidRPr="009B5EF6">
              <w:t xml:space="preserve">Planning Period: </w:t>
            </w:r>
            <w:r w:rsidR="00FF20BE">
              <w:rPr>
                <w:b w:val="0"/>
              </w:rPr>
              <w:t>3</w:t>
            </w:r>
            <w:r w:rsidR="00FF20BE" w:rsidRPr="00FF20BE">
              <w:rPr>
                <w:b w:val="0"/>
                <w:vertAlign w:val="superscript"/>
              </w:rPr>
              <w:t>rd</w:t>
            </w:r>
            <w:r w:rsidRPr="009B5EF6">
              <w:rPr>
                <w:b w:val="0"/>
              </w:rPr>
              <w:t xml:space="preserve"> hour</w:t>
            </w:r>
          </w:p>
          <w:p w:rsidR="00D70F48" w:rsidRDefault="00311EE1" w:rsidP="00FF20BE">
            <w:pPr>
              <w:ind w:left="360" w:firstLine="90"/>
            </w:pPr>
            <w:r w:rsidRPr="009B5EF6">
              <w:t xml:space="preserve">Email address: </w:t>
            </w:r>
            <w:hyperlink r:id="rId6" w:history="1">
              <w:r w:rsidRPr="009B5EF6">
                <w:rPr>
                  <w:rStyle w:val="Hyperlink"/>
                </w:rPr>
                <w:t>mlmose@wacohi.net</w:t>
              </w:r>
            </w:hyperlink>
          </w:p>
          <w:p w:rsidR="00FF20BE" w:rsidRPr="00FF20BE" w:rsidRDefault="00FF20BE" w:rsidP="00FF20BE">
            <w:pPr>
              <w:ind w:left="360" w:firstLine="90"/>
            </w:pPr>
          </w:p>
        </w:tc>
      </w:tr>
      <w:tr w:rsidR="00311EE1" w:rsidRPr="00E47F73" w:rsidTr="00FF3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11EE1" w:rsidRDefault="00311EE1" w:rsidP="00311EE1">
            <w:pPr>
              <w:pStyle w:val="ListParagraph"/>
              <w:numPr>
                <w:ilvl w:val="0"/>
                <w:numId w:val="1"/>
              </w:numPr>
              <w:ind w:left="360"/>
              <w:rPr>
                <w:b w:val="0"/>
              </w:rPr>
            </w:pPr>
            <w:r w:rsidRPr="000F2FCF">
              <w:rPr>
                <w:b w:val="0"/>
              </w:rPr>
              <w:t>Course Info</w:t>
            </w:r>
            <w:r>
              <w:rPr>
                <w:b w:val="0"/>
              </w:rPr>
              <w:t>rmation</w:t>
            </w:r>
          </w:p>
          <w:p w:rsidR="00311EE1" w:rsidRDefault="00311EE1" w:rsidP="00FF35A0">
            <w:pPr>
              <w:pStyle w:val="ListParagraph"/>
              <w:ind w:left="900"/>
            </w:pPr>
            <w:r>
              <w:t>Grade level: 9-12</w:t>
            </w:r>
          </w:p>
          <w:p w:rsidR="00311EE1" w:rsidRDefault="00311EE1" w:rsidP="00FF35A0">
            <w:pPr>
              <w:pStyle w:val="ListParagraph"/>
              <w:ind w:left="900"/>
            </w:pPr>
            <w:r>
              <w:t xml:space="preserve"> Length of course: 1 year</w:t>
            </w:r>
          </w:p>
          <w:p w:rsidR="00E975AF" w:rsidRPr="00E47F73" w:rsidRDefault="00E975AF" w:rsidP="00FF35A0">
            <w:pPr>
              <w:pStyle w:val="ListParagraph"/>
              <w:ind w:left="900"/>
            </w:pPr>
          </w:p>
        </w:tc>
      </w:tr>
      <w:tr w:rsidR="00311EE1" w:rsidTr="00FF3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11EE1" w:rsidRPr="000F2FCF" w:rsidRDefault="00311EE1" w:rsidP="00311EE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900" w:hanging="900"/>
              <w:rPr>
                <w:b w:val="0"/>
              </w:rPr>
            </w:pPr>
            <w:r w:rsidRPr="000F2FCF">
              <w:rPr>
                <w:b w:val="0"/>
              </w:rPr>
              <w:t>Course Description</w:t>
            </w:r>
          </w:p>
          <w:p w:rsidR="00311EE1" w:rsidRPr="004953C5" w:rsidRDefault="00311EE1" w:rsidP="00311EE1">
            <w:pPr>
              <w:ind w:left="900" w:hanging="900"/>
            </w:pPr>
            <w:r>
              <w:t xml:space="preserve">                  </w:t>
            </w:r>
            <w:r w:rsidRPr="002479FF">
              <w:t>This course provides students with an introduction and ori</w:t>
            </w:r>
            <w:r>
              <w:t xml:space="preserve">entation to business concepts. </w:t>
            </w:r>
            <w:r w:rsidRPr="002479FF">
              <w:t xml:space="preserve">Business computations and business communications are integrated and emphasized throughout the course. Units of study include </w:t>
            </w:r>
            <w:r w:rsidRPr="004953C5">
              <w:t>credit installment purchasing, budgeting, comparison of prices, taxes, banking, labor/management relations, insurance, careers, and economics. The consumer education requirement for graduation can be met by completing both semesters.</w:t>
            </w:r>
          </w:p>
          <w:p w:rsidR="00311EE1" w:rsidRDefault="00311EE1" w:rsidP="00FF35A0">
            <w:pPr>
              <w:pStyle w:val="ListParagraph"/>
            </w:pPr>
          </w:p>
        </w:tc>
      </w:tr>
      <w:tr w:rsidR="00311EE1" w:rsidTr="00FF3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11EE1" w:rsidRPr="000F2FCF" w:rsidRDefault="00311EE1" w:rsidP="00311EE1">
            <w:pPr>
              <w:pStyle w:val="ListParagraph"/>
              <w:numPr>
                <w:ilvl w:val="0"/>
                <w:numId w:val="1"/>
              </w:numPr>
              <w:ind w:left="360"/>
              <w:rPr>
                <w:b w:val="0"/>
              </w:rPr>
            </w:pPr>
            <w:r w:rsidRPr="000F2FCF">
              <w:rPr>
                <w:b w:val="0"/>
              </w:rPr>
              <w:t>Text and Required Supplies</w:t>
            </w:r>
          </w:p>
          <w:p w:rsidR="00311EE1" w:rsidRDefault="00311EE1" w:rsidP="00FF35A0">
            <w:pPr>
              <w:ind w:left="900"/>
            </w:pPr>
            <w:r>
              <w:t>Textbook</w:t>
            </w:r>
            <w:r w:rsidRPr="000F2FCF">
              <w:rPr>
                <w:b w:val="0"/>
              </w:rPr>
              <w:t>:</w:t>
            </w:r>
            <w:r>
              <w:t xml:space="preserve"> </w:t>
            </w:r>
            <w:r w:rsidR="00155F96">
              <w:t>Principles of Business</w:t>
            </w:r>
            <w:r w:rsidR="00FF20BE">
              <w:t xml:space="preserve"> 8e</w:t>
            </w:r>
          </w:p>
          <w:p w:rsidR="00311EE1" w:rsidRDefault="00155F96" w:rsidP="00311EE1">
            <w:pPr>
              <w:ind w:left="900"/>
            </w:pPr>
            <w:r>
              <w:t>Supplies: Notebook, pencil</w:t>
            </w:r>
            <w:r w:rsidR="00FF20BE">
              <w:t>s</w:t>
            </w:r>
          </w:p>
          <w:p w:rsidR="00E975AF" w:rsidRDefault="00E975AF" w:rsidP="00311EE1">
            <w:pPr>
              <w:ind w:left="900"/>
            </w:pPr>
          </w:p>
        </w:tc>
      </w:tr>
      <w:tr w:rsidR="00311EE1" w:rsidTr="00FF3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11EE1" w:rsidRPr="00E47F73" w:rsidRDefault="00311EE1" w:rsidP="00311EE1">
            <w:pPr>
              <w:pStyle w:val="ListParagraph"/>
              <w:numPr>
                <w:ilvl w:val="0"/>
                <w:numId w:val="1"/>
              </w:numPr>
              <w:ind w:left="360"/>
              <w:rPr>
                <w:b w:val="0"/>
              </w:rPr>
            </w:pPr>
            <w:r w:rsidRPr="00E47F73">
              <w:rPr>
                <w:b w:val="0"/>
              </w:rPr>
              <w:t>Semester Grading Plan</w:t>
            </w:r>
          </w:p>
          <w:p w:rsidR="00311EE1" w:rsidRDefault="0064026A" w:rsidP="00FF35A0">
            <w:pPr>
              <w:pStyle w:val="ListParagraph"/>
              <w:ind w:left="900"/>
            </w:pPr>
            <w:r>
              <w:t>5</w:t>
            </w:r>
            <w:r w:rsidR="00E975AF">
              <w:t>0</w:t>
            </w:r>
            <w:r w:rsidR="00311EE1">
              <w:t xml:space="preserve">% </w:t>
            </w:r>
            <w:r w:rsidR="00E975AF">
              <w:t>Coursework</w:t>
            </w:r>
          </w:p>
          <w:p w:rsidR="00311EE1" w:rsidRDefault="0064026A" w:rsidP="006F4694">
            <w:pPr>
              <w:pStyle w:val="ListParagraph"/>
              <w:ind w:left="900"/>
            </w:pPr>
            <w:r>
              <w:t>5</w:t>
            </w:r>
            <w:r w:rsidR="006F4694">
              <w:t>0</w:t>
            </w:r>
            <w:r w:rsidR="00311EE1">
              <w:t>% Tests/Quizzes</w:t>
            </w:r>
            <w:r w:rsidR="006F4694">
              <w:t>/Summative assessments</w:t>
            </w:r>
          </w:p>
          <w:p w:rsidR="006F4694" w:rsidRPr="006F4694" w:rsidRDefault="006F4694" w:rsidP="006F4694">
            <w:pPr>
              <w:pStyle w:val="ListParagraph"/>
              <w:ind w:left="900"/>
            </w:pPr>
          </w:p>
        </w:tc>
      </w:tr>
      <w:tr w:rsidR="00311EE1" w:rsidRPr="00E47F73" w:rsidTr="00FF3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11EE1" w:rsidRDefault="00311EE1" w:rsidP="00311EE1">
            <w:pPr>
              <w:pStyle w:val="ListParagraph"/>
              <w:numPr>
                <w:ilvl w:val="0"/>
                <w:numId w:val="1"/>
              </w:numPr>
              <w:ind w:left="360"/>
              <w:rPr>
                <w:b w:val="0"/>
              </w:rPr>
            </w:pPr>
            <w:r w:rsidRPr="00E47F73">
              <w:rPr>
                <w:b w:val="0"/>
              </w:rPr>
              <w:t>WCHS Grading Scale</w:t>
            </w:r>
          </w:p>
          <w:p w:rsidR="00311EE1" w:rsidRDefault="00311EE1" w:rsidP="00FF35A0">
            <w:pPr>
              <w:pStyle w:val="ListParagraph"/>
              <w:ind w:left="900"/>
            </w:pPr>
            <w:r>
              <w:t>A: 90-100</w:t>
            </w:r>
          </w:p>
          <w:p w:rsidR="00311EE1" w:rsidRDefault="00311EE1" w:rsidP="00FF35A0">
            <w:pPr>
              <w:pStyle w:val="ListParagraph"/>
              <w:ind w:left="900"/>
            </w:pPr>
            <w:r>
              <w:t>B: 80-89</w:t>
            </w:r>
          </w:p>
          <w:p w:rsidR="00311EE1" w:rsidRDefault="00311EE1" w:rsidP="00FF35A0">
            <w:pPr>
              <w:pStyle w:val="ListParagraph"/>
              <w:ind w:left="900"/>
            </w:pPr>
            <w:r>
              <w:t>C. 70-79</w:t>
            </w:r>
          </w:p>
          <w:p w:rsidR="00311EE1" w:rsidRDefault="00311EE1" w:rsidP="00FF35A0">
            <w:pPr>
              <w:pStyle w:val="ListParagraph"/>
              <w:ind w:left="900"/>
            </w:pPr>
            <w:r>
              <w:t>D: 60-69</w:t>
            </w:r>
          </w:p>
          <w:p w:rsidR="00311EE1" w:rsidRDefault="00311EE1" w:rsidP="00FF35A0">
            <w:pPr>
              <w:pStyle w:val="ListParagraph"/>
              <w:ind w:left="900"/>
            </w:pPr>
            <w:r>
              <w:t>F: &lt;60</w:t>
            </w:r>
          </w:p>
          <w:p w:rsidR="00E975AF" w:rsidRPr="00E47F73" w:rsidRDefault="00E975AF" w:rsidP="00FF35A0">
            <w:pPr>
              <w:pStyle w:val="ListParagraph"/>
              <w:ind w:left="900"/>
            </w:pPr>
          </w:p>
        </w:tc>
      </w:tr>
      <w:tr w:rsidR="00311EE1" w:rsidRPr="00E47F73" w:rsidTr="00FF3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11EE1" w:rsidRDefault="00311EE1" w:rsidP="00311EE1">
            <w:pPr>
              <w:pStyle w:val="ListParagraph"/>
              <w:numPr>
                <w:ilvl w:val="0"/>
                <w:numId w:val="1"/>
              </w:numPr>
              <w:ind w:left="360"/>
              <w:rPr>
                <w:b w:val="0"/>
              </w:rPr>
            </w:pPr>
            <w:r w:rsidRPr="00E47F73">
              <w:rPr>
                <w:b w:val="0"/>
              </w:rPr>
              <w:t>Expectations</w:t>
            </w:r>
          </w:p>
          <w:p w:rsidR="00311EE1" w:rsidRPr="00E47F73" w:rsidRDefault="00311EE1" w:rsidP="00311EE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900" w:firstLine="0"/>
              <w:rPr>
                <w:rFonts w:cs="Times New Roman"/>
              </w:rPr>
            </w:pPr>
            <w:r w:rsidRPr="00E47F73">
              <w:rPr>
                <w:rFonts w:cs="Times New Roman"/>
                <w:i/>
              </w:rPr>
              <w:t>Be prepared</w:t>
            </w:r>
            <w:r w:rsidRPr="00E47F73">
              <w:rPr>
                <w:rFonts w:cs="Times New Roman"/>
              </w:rPr>
              <w:t xml:space="preserve"> – bring all necessary materials for the day</w:t>
            </w:r>
          </w:p>
          <w:p w:rsidR="00311EE1" w:rsidRPr="00E47F73" w:rsidRDefault="00311EE1" w:rsidP="00311EE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900" w:firstLine="0"/>
              <w:rPr>
                <w:rFonts w:cs="Times New Roman"/>
              </w:rPr>
            </w:pPr>
            <w:r w:rsidRPr="00E47F73">
              <w:rPr>
                <w:rFonts w:cs="Times New Roman"/>
                <w:i/>
              </w:rPr>
              <w:t>Be respectful</w:t>
            </w:r>
            <w:r w:rsidRPr="00E47F73">
              <w:rPr>
                <w:rFonts w:cs="Times New Roman"/>
              </w:rPr>
              <w:t xml:space="preserve"> of peers, teacher, and classroom</w:t>
            </w:r>
          </w:p>
          <w:p w:rsidR="00311EE1" w:rsidRPr="00E47F73" w:rsidRDefault="00311EE1" w:rsidP="00311EE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900" w:firstLine="0"/>
              <w:rPr>
                <w:rFonts w:cs="Times New Roman"/>
              </w:rPr>
            </w:pPr>
            <w:r w:rsidRPr="00E47F73">
              <w:rPr>
                <w:rFonts w:cs="Times New Roman"/>
                <w:i/>
              </w:rPr>
              <w:t>Be responsible</w:t>
            </w:r>
            <w:r w:rsidRPr="00E47F7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for</w:t>
            </w:r>
            <w:r w:rsidRPr="00E47F73">
              <w:rPr>
                <w:rFonts w:cs="Times New Roman"/>
              </w:rPr>
              <w:t xml:space="preserve"> turning in work when due and in the case of absences</w:t>
            </w:r>
          </w:p>
          <w:p w:rsidR="00311EE1" w:rsidRPr="00E47F73" w:rsidRDefault="00311EE1" w:rsidP="00311EE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900" w:firstLine="0"/>
              <w:rPr>
                <w:rFonts w:cs="Times New Roman"/>
              </w:rPr>
            </w:pPr>
            <w:r w:rsidRPr="00E47F73">
              <w:rPr>
                <w:rFonts w:cs="Times New Roman"/>
                <w:i/>
              </w:rPr>
              <w:t>Be positive</w:t>
            </w:r>
            <w:r w:rsidRPr="00E47F73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encourage others and display a passion for learning (no whining allowed)</w:t>
            </w:r>
          </w:p>
          <w:p w:rsidR="00311EE1" w:rsidRPr="00E47F73" w:rsidRDefault="00311EE1" w:rsidP="00311EE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900" w:firstLine="0"/>
              <w:rPr>
                <w:rFonts w:cs="Times New Roman"/>
              </w:rPr>
            </w:pPr>
            <w:r w:rsidRPr="00E47F73">
              <w:rPr>
                <w:rFonts w:cs="Times New Roman"/>
                <w:i/>
              </w:rPr>
              <w:t>Be a good listener</w:t>
            </w:r>
            <w:r w:rsidRPr="00E47F73">
              <w:rPr>
                <w:rFonts w:cs="Times New Roman"/>
              </w:rPr>
              <w:t xml:space="preserve"> – follow directions and listen the 1</w:t>
            </w:r>
            <w:r w:rsidRPr="00E47F73">
              <w:rPr>
                <w:rFonts w:cs="Times New Roman"/>
                <w:vertAlign w:val="superscript"/>
              </w:rPr>
              <w:t>st</w:t>
            </w:r>
            <w:r w:rsidRPr="00E47F73">
              <w:rPr>
                <w:rFonts w:cs="Times New Roman"/>
              </w:rPr>
              <w:t xml:space="preserve"> time instructions are given</w:t>
            </w:r>
          </w:p>
          <w:p w:rsidR="00311EE1" w:rsidRPr="00E47F73" w:rsidRDefault="00311EE1" w:rsidP="00311EE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40" w:hanging="540"/>
              <w:rPr>
                <w:rFonts w:cs="Times New Roman"/>
              </w:rPr>
            </w:pPr>
            <w:r w:rsidRPr="00E47F73">
              <w:rPr>
                <w:rFonts w:cs="Times New Roman"/>
                <w:i/>
              </w:rPr>
              <w:t xml:space="preserve">Be </w:t>
            </w:r>
            <w:r>
              <w:rPr>
                <w:rFonts w:cs="Times New Roman"/>
                <w:i/>
              </w:rPr>
              <w:t xml:space="preserve">aware </w:t>
            </w:r>
            <w:r w:rsidRPr="00E47F73">
              <w:rPr>
                <w:rFonts w:cs="Times New Roman"/>
              </w:rPr>
              <w:t>of school</w:t>
            </w:r>
            <w:r>
              <w:rPr>
                <w:rFonts w:cs="Times New Roman"/>
              </w:rPr>
              <w:t xml:space="preserve"> &amp;</w:t>
            </w:r>
            <w:r w:rsidRPr="00E47F7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classroom </w:t>
            </w:r>
            <w:r w:rsidRPr="00E47F73">
              <w:rPr>
                <w:rFonts w:cs="Times New Roman"/>
              </w:rPr>
              <w:t xml:space="preserve">rules/policies </w:t>
            </w:r>
            <w:r>
              <w:rPr>
                <w:rFonts w:cs="Times New Roman"/>
              </w:rPr>
              <w:t>(see classroom, BYOD procedures and school handbook)</w:t>
            </w:r>
          </w:p>
          <w:p w:rsidR="00311EE1" w:rsidRPr="00E47F73" w:rsidRDefault="00311EE1" w:rsidP="00FF35A0">
            <w:pPr>
              <w:pStyle w:val="ListParagraph"/>
              <w:rPr>
                <w:b w:val="0"/>
              </w:rPr>
            </w:pPr>
          </w:p>
        </w:tc>
      </w:tr>
      <w:tr w:rsidR="00311EE1" w:rsidRPr="00E47F73" w:rsidTr="00FF35A0">
        <w:trPr>
          <w:trHeight w:val="3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11EE1" w:rsidRPr="009B5EF6" w:rsidRDefault="00311EE1" w:rsidP="00311EE1">
            <w:pPr>
              <w:pStyle w:val="ListParagraph"/>
              <w:numPr>
                <w:ilvl w:val="0"/>
                <w:numId w:val="1"/>
              </w:numPr>
              <w:ind w:left="360"/>
              <w:rPr>
                <w:b w:val="0"/>
              </w:rPr>
            </w:pPr>
            <w:r w:rsidRPr="009B5EF6">
              <w:rPr>
                <w:b w:val="0"/>
              </w:rPr>
              <w:lastRenderedPageBreak/>
              <w:t xml:space="preserve">Tentative </w:t>
            </w:r>
            <w:r w:rsidR="00FF20BE">
              <w:rPr>
                <w:b w:val="0"/>
              </w:rPr>
              <w:t xml:space="preserve">Topics </w:t>
            </w:r>
            <w:r w:rsidRPr="009B5EF6">
              <w:rPr>
                <w:b w:val="0"/>
              </w:rPr>
              <w:t>Schedule</w:t>
            </w:r>
          </w:p>
          <w:p w:rsidR="00311EE1" w:rsidRPr="00311EE1" w:rsidRDefault="00311EE1" w:rsidP="00311EE1">
            <w:pPr>
              <w:ind w:left="720" w:firstLine="180"/>
              <w:rPr>
                <w:rFonts w:cs="Arial"/>
                <w:b w:val="0"/>
              </w:rPr>
            </w:pPr>
            <w:r w:rsidRPr="00311EE1">
              <w:rPr>
                <w:rFonts w:cs="Arial"/>
                <w:b w:val="0"/>
              </w:rPr>
              <w:t>1</w:t>
            </w:r>
            <w:r w:rsidRPr="00311EE1">
              <w:rPr>
                <w:rFonts w:cs="Arial"/>
                <w:b w:val="0"/>
                <w:vertAlign w:val="superscript"/>
              </w:rPr>
              <w:t>st</w:t>
            </w:r>
            <w:r w:rsidRPr="00311EE1">
              <w:rPr>
                <w:rFonts w:cs="Arial"/>
                <w:b w:val="0"/>
              </w:rPr>
              <w:t xml:space="preserve"> semester: </w:t>
            </w:r>
          </w:p>
          <w:p w:rsidR="00311EE1" w:rsidRPr="00311EE1" w:rsidRDefault="00311EE1" w:rsidP="00311EE1">
            <w:pPr>
              <w:ind w:left="720" w:firstLine="180"/>
              <w:rPr>
                <w:rFonts w:cs="Arial"/>
              </w:rPr>
            </w:pPr>
            <w:r w:rsidRPr="00311EE1">
              <w:rPr>
                <w:rFonts w:cs="Arial"/>
              </w:rPr>
              <w:t>Chap 1 – Economic Decisions &amp; Systems</w:t>
            </w:r>
          </w:p>
          <w:p w:rsidR="00311EE1" w:rsidRPr="00311EE1" w:rsidRDefault="00311EE1" w:rsidP="00311EE1">
            <w:pPr>
              <w:ind w:left="720" w:firstLine="180"/>
              <w:rPr>
                <w:rFonts w:cs="Arial"/>
              </w:rPr>
            </w:pPr>
            <w:r w:rsidRPr="00311EE1">
              <w:rPr>
                <w:rFonts w:cs="Arial"/>
              </w:rPr>
              <w:t>Chap 2 – Economic Activity</w:t>
            </w:r>
          </w:p>
          <w:p w:rsidR="00311EE1" w:rsidRPr="00311EE1" w:rsidRDefault="00311EE1" w:rsidP="00311EE1">
            <w:pPr>
              <w:ind w:left="720" w:firstLine="180"/>
              <w:rPr>
                <w:rFonts w:cs="Arial"/>
              </w:rPr>
            </w:pPr>
            <w:r w:rsidRPr="00311EE1">
              <w:rPr>
                <w:rFonts w:cs="Arial"/>
              </w:rPr>
              <w:t>Chap 3 – Business in the Global Economy</w:t>
            </w:r>
          </w:p>
          <w:p w:rsidR="00311EE1" w:rsidRPr="00311EE1" w:rsidRDefault="00311EE1" w:rsidP="00311EE1">
            <w:pPr>
              <w:ind w:left="720" w:firstLine="180"/>
              <w:rPr>
                <w:rFonts w:cs="Arial"/>
              </w:rPr>
            </w:pPr>
            <w:r w:rsidRPr="00311EE1">
              <w:rPr>
                <w:rFonts w:cs="Arial"/>
              </w:rPr>
              <w:t>Chap 4 – Social Responsibility of Business &amp; Gov’t</w:t>
            </w:r>
          </w:p>
          <w:p w:rsidR="00311EE1" w:rsidRPr="00311EE1" w:rsidRDefault="00311EE1" w:rsidP="00311EE1">
            <w:pPr>
              <w:ind w:left="720" w:firstLine="180"/>
              <w:rPr>
                <w:rFonts w:cs="Arial"/>
              </w:rPr>
            </w:pPr>
            <w:r w:rsidRPr="00311EE1">
              <w:rPr>
                <w:rFonts w:cs="Arial"/>
              </w:rPr>
              <w:t xml:space="preserve">Entrepreneurship Unit = </w:t>
            </w:r>
            <w:proofErr w:type="spellStart"/>
            <w:r w:rsidR="0064026A">
              <w:rPr>
                <w:rFonts w:cs="Arial"/>
              </w:rPr>
              <w:t>GoVenture</w:t>
            </w:r>
            <w:proofErr w:type="spellEnd"/>
            <w:r w:rsidR="0064026A">
              <w:rPr>
                <w:rFonts w:cs="Arial"/>
              </w:rPr>
              <w:t xml:space="preserve"> simulation</w:t>
            </w:r>
          </w:p>
          <w:p w:rsidR="00311EE1" w:rsidRDefault="00FF20BE" w:rsidP="00311EE1">
            <w:pPr>
              <w:ind w:left="720" w:firstLine="180"/>
              <w:rPr>
                <w:rFonts w:cs="Arial"/>
              </w:rPr>
            </w:pPr>
            <w:r>
              <w:rPr>
                <w:rFonts w:cs="Arial"/>
              </w:rPr>
              <w:t xml:space="preserve">Chap 5-8 - </w:t>
            </w:r>
            <w:r w:rsidR="00311EE1" w:rsidRPr="00311EE1">
              <w:rPr>
                <w:rFonts w:cs="Arial"/>
              </w:rPr>
              <w:t>Pick &amp; Choose</w:t>
            </w:r>
          </w:p>
          <w:p w:rsidR="00FF20BE" w:rsidRDefault="00FF20BE" w:rsidP="00311EE1">
            <w:pPr>
              <w:ind w:left="720" w:firstLine="180"/>
              <w:rPr>
                <w:rFonts w:cs="Arial"/>
              </w:rPr>
            </w:pPr>
            <w:r>
              <w:rPr>
                <w:rFonts w:cs="Arial"/>
              </w:rPr>
              <w:t>Chap 10 - Marketing</w:t>
            </w:r>
          </w:p>
          <w:p w:rsidR="0034412F" w:rsidRPr="00311EE1" w:rsidRDefault="0064026A" w:rsidP="00311EE1">
            <w:pPr>
              <w:ind w:left="720" w:firstLine="180"/>
              <w:rPr>
                <w:rFonts w:cs="Arial"/>
              </w:rPr>
            </w:pPr>
            <w:r>
              <w:rPr>
                <w:rFonts w:cs="Arial"/>
              </w:rPr>
              <w:t>Career Preparation</w:t>
            </w:r>
            <w:r w:rsidR="00155F96">
              <w:rPr>
                <w:rFonts w:cs="Arial"/>
              </w:rPr>
              <w:t xml:space="preserve"> – job searching, resume building, interviewing  </w:t>
            </w:r>
          </w:p>
          <w:p w:rsidR="00311EE1" w:rsidRPr="00311EE1" w:rsidRDefault="00311EE1" w:rsidP="00311EE1">
            <w:pPr>
              <w:ind w:left="720" w:firstLine="180"/>
              <w:rPr>
                <w:rFonts w:cs="Arial"/>
              </w:rPr>
            </w:pPr>
          </w:p>
          <w:p w:rsidR="00311EE1" w:rsidRPr="00311EE1" w:rsidRDefault="00311EE1" w:rsidP="00311EE1">
            <w:pPr>
              <w:ind w:left="720" w:firstLine="180"/>
              <w:rPr>
                <w:rFonts w:cs="Arial"/>
                <w:b w:val="0"/>
              </w:rPr>
            </w:pPr>
            <w:r w:rsidRPr="00311EE1">
              <w:rPr>
                <w:rFonts w:cs="Arial"/>
                <w:b w:val="0"/>
              </w:rPr>
              <w:t>2</w:t>
            </w:r>
            <w:r w:rsidRPr="00311EE1">
              <w:rPr>
                <w:rFonts w:cs="Arial"/>
                <w:b w:val="0"/>
                <w:vertAlign w:val="superscript"/>
              </w:rPr>
              <w:t>nd</w:t>
            </w:r>
            <w:r w:rsidRPr="00311EE1">
              <w:rPr>
                <w:rFonts w:cs="Arial"/>
                <w:b w:val="0"/>
              </w:rPr>
              <w:t xml:space="preserve"> semester: </w:t>
            </w:r>
          </w:p>
          <w:p w:rsidR="0064026A" w:rsidRDefault="00FF20BE" w:rsidP="00311EE1">
            <w:pPr>
              <w:ind w:left="720" w:firstLine="180"/>
              <w:rPr>
                <w:rFonts w:cs="Arial"/>
              </w:rPr>
            </w:pPr>
            <w:r>
              <w:rPr>
                <w:rFonts w:cs="Arial"/>
              </w:rPr>
              <w:t xml:space="preserve">Banking / </w:t>
            </w:r>
            <w:r w:rsidR="0064026A">
              <w:rPr>
                <w:rFonts w:cs="Arial"/>
              </w:rPr>
              <w:t>checkbook simulation</w:t>
            </w:r>
          </w:p>
          <w:p w:rsidR="0064026A" w:rsidRDefault="00311EE1" w:rsidP="00311EE1">
            <w:pPr>
              <w:ind w:left="720" w:firstLine="180"/>
              <w:rPr>
                <w:rFonts w:cs="Arial"/>
              </w:rPr>
            </w:pPr>
            <w:r w:rsidRPr="00311EE1">
              <w:rPr>
                <w:rFonts w:cs="Arial"/>
              </w:rPr>
              <w:t>Credit</w:t>
            </w:r>
            <w:r w:rsidR="00FF20BE">
              <w:rPr>
                <w:rFonts w:cs="Arial"/>
              </w:rPr>
              <w:t xml:space="preserve"> </w:t>
            </w:r>
          </w:p>
          <w:p w:rsidR="0064026A" w:rsidRDefault="0064026A" w:rsidP="00311EE1">
            <w:pPr>
              <w:ind w:left="720" w:firstLine="180"/>
              <w:rPr>
                <w:rFonts w:cs="Arial"/>
              </w:rPr>
            </w:pPr>
            <w:r>
              <w:rPr>
                <w:rFonts w:cs="Arial"/>
              </w:rPr>
              <w:t>Insurance</w:t>
            </w:r>
          </w:p>
          <w:p w:rsidR="00FF20BE" w:rsidRDefault="00FF20BE" w:rsidP="00311EE1">
            <w:pPr>
              <w:ind w:left="720" w:firstLine="180"/>
              <w:rPr>
                <w:rFonts w:cs="Arial"/>
              </w:rPr>
            </w:pPr>
            <w:r>
              <w:rPr>
                <w:rFonts w:cs="Arial"/>
              </w:rPr>
              <w:t>Money Manageme</w:t>
            </w:r>
            <w:bookmarkStart w:id="0" w:name="_GoBack"/>
            <w:bookmarkEnd w:id="0"/>
            <w:r>
              <w:rPr>
                <w:rFonts w:cs="Arial"/>
              </w:rPr>
              <w:t xml:space="preserve">nt </w:t>
            </w:r>
          </w:p>
          <w:p w:rsidR="00311EE1" w:rsidRPr="00311EE1" w:rsidRDefault="00311EE1" w:rsidP="00311EE1">
            <w:pPr>
              <w:ind w:left="720" w:firstLine="180"/>
              <w:rPr>
                <w:rFonts w:cs="Arial"/>
              </w:rPr>
            </w:pPr>
            <w:r w:rsidRPr="00311EE1">
              <w:rPr>
                <w:rFonts w:cs="Arial"/>
              </w:rPr>
              <w:t>Budgeting</w:t>
            </w:r>
          </w:p>
          <w:p w:rsidR="00311EE1" w:rsidRDefault="00311EE1" w:rsidP="0064026A">
            <w:pPr>
              <w:ind w:left="720" w:firstLine="180"/>
              <w:rPr>
                <w:rFonts w:cs="Arial"/>
              </w:rPr>
            </w:pPr>
            <w:r w:rsidRPr="00311EE1">
              <w:rPr>
                <w:rFonts w:cs="Arial"/>
              </w:rPr>
              <w:t xml:space="preserve">Saving &amp; Investment Strategies </w:t>
            </w:r>
          </w:p>
          <w:p w:rsidR="0064026A" w:rsidRPr="00E47F73" w:rsidRDefault="0064026A" w:rsidP="0064026A">
            <w:pPr>
              <w:ind w:left="720" w:firstLine="180"/>
              <w:rPr>
                <w:b w:val="0"/>
              </w:rPr>
            </w:pPr>
            <w:r>
              <w:rPr>
                <w:rFonts w:cs="Arial"/>
              </w:rPr>
              <w:t>Taxes</w:t>
            </w:r>
          </w:p>
        </w:tc>
      </w:tr>
      <w:tr w:rsidR="00311EE1" w:rsidRPr="00E47F73" w:rsidTr="00FF3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11EE1" w:rsidRPr="00311EE1" w:rsidRDefault="00311EE1" w:rsidP="00311EE1"/>
        </w:tc>
      </w:tr>
    </w:tbl>
    <w:p w:rsidR="00FE4BA8" w:rsidRDefault="00FE4BA8"/>
    <w:sectPr w:rsidR="00FE4BA8" w:rsidSect="00FE4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5BBF"/>
    <w:multiLevelType w:val="hybridMultilevel"/>
    <w:tmpl w:val="F9D61BD6"/>
    <w:lvl w:ilvl="0" w:tplc="0D8283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C1932FE"/>
    <w:multiLevelType w:val="hybridMultilevel"/>
    <w:tmpl w:val="DBC49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10233"/>
    <w:multiLevelType w:val="hybridMultilevel"/>
    <w:tmpl w:val="68727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E1"/>
    <w:rsid w:val="00155F96"/>
    <w:rsid w:val="0021361D"/>
    <w:rsid w:val="00311EE1"/>
    <w:rsid w:val="0034412F"/>
    <w:rsid w:val="00392D4E"/>
    <w:rsid w:val="003D149E"/>
    <w:rsid w:val="0064026A"/>
    <w:rsid w:val="006F4694"/>
    <w:rsid w:val="00D70F48"/>
    <w:rsid w:val="00E975AF"/>
    <w:rsid w:val="00FE4BA8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E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1EE1"/>
    <w:pPr>
      <w:ind w:left="720"/>
      <w:contextualSpacing/>
    </w:pPr>
  </w:style>
  <w:style w:type="table" w:styleId="ColorfulList">
    <w:name w:val="Colorful List"/>
    <w:basedOn w:val="TableNormal"/>
    <w:uiPriority w:val="72"/>
    <w:rsid w:val="00311E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E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1EE1"/>
    <w:pPr>
      <w:ind w:left="720"/>
      <w:contextualSpacing/>
    </w:pPr>
  </w:style>
  <w:style w:type="table" w:styleId="ColorfulList">
    <w:name w:val="Colorful List"/>
    <w:basedOn w:val="TableNormal"/>
    <w:uiPriority w:val="72"/>
    <w:rsid w:val="00311E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mose@wacohi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Maggie L. Mose</cp:lastModifiedBy>
  <cp:revision>2</cp:revision>
  <dcterms:created xsi:type="dcterms:W3CDTF">2016-08-12T19:58:00Z</dcterms:created>
  <dcterms:modified xsi:type="dcterms:W3CDTF">2016-08-12T19:58:00Z</dcterms:modified>
</cp:coreProperties>
</file>